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4"/>
      </w:tblGrid>
      <w:tr w:rsidR="00F654B3" w:rsidRPr="00DB6E31" w14:paraId="0C1F89C0" w14:textId="77777777" w:rsidTr="00F654B3">
        <w:trPr>
          <w:cantSplit/>
          <w:trHeight w:val="84"/>
        </w:trPr>
        <w:tc>
          <w:tcPr>
            <w:tcW w:w="10094" w:type="dxa"/>
            <w:vAlign w:val="center"/>
          </w:tcPr>
          <w:p w14:paraId="1EB7CC26" w14:textId="77777777" w:rsidR="00F654B3" w:rsidRPr="00DB6E31" w:rsidRDefault="00F654B3" w:rsidP="00492A86">
            <w:pPr>
              <w:rPr>
                <w:rFonts w:cs="controlIcons"/>
                <w:sz w:val="18"/>
                <w:szCs w:val="18"/>
                <w:lang w:val="en-US"/>
              </w:rPr>
            </w:pPr>
            <w:r w:rsidRPr="00DB6E31">
              <w:rPr>
                <w:rFonts w:cs="controlIcons"/>
                <w:b/>
                <w:bCs/>
                <w:sz w:val="18"/>
                <w:szCs w:val="18"/>
                <w:lang w:val="en-US"/>
              </w:rPr>
              <w:t>Integrating biological control and precision horticulture toward the development of innovative cultivation methods to produce zero-residues fruit</w:t>
            </w:r>
          </w:p>
        </w:tc>
      </w:tr>
      <w:tr w:rsidR="00F654B3" w:rsidRPr="00DB6E31" w14:paraId="26CFF40D" w14:textId="77777777" w:rsidTr="00F654B3">
        <w:trPr>
          <w:cantSplit/>
          <w:trHeight w:val="49"/>
        </w:trPr>
        <w:tc>
          <w:tcPr>
            <w:tcW w:w="10094" w:type="dxa"/>
            <w:vAlign w:val="center"/>
          </w:tcPr>
          <w:p w14:paraId="30F44A37" w14:textId="77777777" w:rsidR="00F654B3" w:rsidRPr="00DB6E31" w:rsidRDefault="00F654B3" w:rsidP="00492A86">
            <w:pPr>
              <w:jc w:val="both"/>
              <w:rPr>
                <w:rFonts w:cs="controlIcons"/>
                <w:i/>
                <w:sz w:val="18"/>
                <w:szCs w:val="18"/>
                <w:lang w:val="en-US"/>
              </w:rPr>
            </w:pPr>
            <w:r w:rsidRPr="00DB6E31">
              <w:rPr>
                <w:rFonts w:cs="controlIcons"/>
                <w:b/>
                <w:sz w:val="18"/>
                <w:szCs w:val="18"/>
                <w:lang w:val="en-US"/>
              </w:rPr>
              <w:t>Objectives:</w:t>
            </w:r>
            <w:r w:rsidRPr="00DB6E31">
              <w:rPr>
                <w:rFonts w:cs="controlIcons"/>
                <w:sz w:val="18"/>
                <w:szCs w:val="18"/>
                <w:lang w:val="en-US"/>
              </w:rPr>
              <w:t xml:space="preserve"> Develop innovative cultivation methods based on precision </w:t>
            </w:r>
            <w:r>
              <w:rPr>
                <w:rFonts w:cs="controlIcons"/>
                <w:sz w:val="18"/>
                <w:szCs w:val="18"/>
                <w:lang w:val="en-US"/>
              </w:rPr>
              <w:t xml:space="preserve">agriculture to </w:t>
            </w:r>
            <w:r w:rsidRPr="00DB6E31">
              <w:rPr>
                <w:rFonts w:cs="controlIcons"/>
                <w:sz w:val="18"/>
                <w:szCs w:val="18"/>
                <w:lang w:val="en-US"/>
              </w:rPr>
              <w:t xml:space="preserve">tailor human inputs including disease control methods </w:t>
            </w:r>
            <w:r>
              <w:rPr>
                <w:rFonts w:cs="controlIcons"/>
                <w:sz w:val="18"/>
                <w:szCs w:val="18"/>
                <w:lang w:val="en-US"/>
              </w:rPr>
              <w:t>to reduce chemical pesticides</w:t>
            </w:r>
            <w:r w:rsidRPr="00DB6E31">
              <w:rPr>
                <w:rFonts w:cs="controlIcons"/>
                <w:sz w:val="18"/>
                <w:szCs w:val="18"/>
                <w:lang w:val="en-US"/>
              </w:rPr>
              <w:t>. Understand how to manipulate the cultivation environmental factors (light wavelength, intensity, frequency, CO</w:t>
            </w:r>
            <w:r w:rsidRPr="00DB6E31">
              <w:rPr>
                <w:rFonts w:cs="controlIcons"/>
                <w:sz w:val="18"/>
                <w:szCs w:val="18"/>
                <w:vertAlign w:val="subscript"/>
                <w:lang w:val="en-US"/>
              </w:rPr>
              <w:t>2</w:t>
            </w:r>
            <w:r w:rsidRPr="00DB6E31">
              <w:rPr>
                <w:rFonts w:cs="controlIcons"/>
                <w:sz w:val="18"/>
                <w:szCs w:val="18"/>
                <w:lang w:val="en-US"/>
              </w:rPr>
              <w:t xml:space="preserve"> level) to </w:t>
            </w:r>
            <w:r>
              <w:rPr>
                <w:rFonts w:cs="controlIcons"/>
                <w:sz w:val="18"/>
                <w:szCs w:val="18"/>
                <w:lang w:val="en-US"/>
              </w:rPr>
              <w:t xml:space="preserve">increase natural plant resistance to stress and maximize yield a fruit quality </w:t>
            </w:r>
          </w:p>
        </w:tc>
      </w:tr>
      <w:tr w:rsidR="00F654B3" w:rsidRPr="0017316D" w14:paraId="2D0FE32D" w14:textId="77777777" w:rsidTr="00F654B3">
        <w:trPr>
          <w:cantSplit/>
          <w:trHeight w:val="75"/>
        </w:trPr>
        <w:tc>
          <w:tcPr>
            <w:tcW w:w="10094" w:type="dxa"/>
            <w:vAlign w:val="center"/>
          </w:tcPr>
          <w:p w14:paraId="12D268EC" w14:textId="77777777" w:rsidR="00F654B3" w:rsidRPr="0017316D" w:rsidRDefault="00F654B3" w:rsidP="00492A86">
            <w:pPr>
              <w:jc w:val="both"/>
              <w:rPr>
                <w:rFonts w:cs="controlIcons"/>
                <w:i/>
                <w:sz w:val="18"/>
                <w:szCs w:val="18"/>
                <w:lang w:val="en-US"/>
              </w:rPr>
            </w:pPr>
            <w:r w:rsidRPr="0017316D">
              <w:rPr>
                <w:rFonts w:cs="controlIcons"/>
                <w:b/>
                <w:sz w:val="18"/>
                <w:szCs w:val="18"/>
                <w:lang w:val="en-US"/>
              </w:rPr>
              <w:t>Expected Results:</w:t>
            </w:r>
            <w:r w:rsidRPr="0017316D">
              <w:rPr>
                <w:rFonts w:cs="controlIcons"/>
                <w:sz w:val="18"/>
                <w:szCs w:val="18"/>
                <w:lang w:val="en-US"/>
              </w:rPr>
              <w:t xml:space="preserve"> </w:t>
            </w:r>
            <w:proofErr w:type="spellStart"/>
            <w:r w:rsidRPr="0017316D">
              <w:rPr>
                <w:rFonts w:cs="controlIcons"/>
                <w:sz w:val="18"/>
                <w:szCs w:val="18"/>
                <w:lang w:val="en-US"/>
              </w:rPr>
              <w:t>i</w:t>
            </w:r>
            <w:proofErr w:type="spellEnd"/>
            <w:r w:rsidRPr="0017316D">
              <w:rPr>
                <w:rFonts w:cs="controlIcons"/>
                <w:sz w:val="18"/>
                <w:szCs w:val="18"/>
                <w:lang w:val="en-US"/>
              </w:rPr>
              <w:t xml:space="preserve">) Develop systems for early detection of </w:t>
            </w:r>
            <w:r>
              <w:rPr>
                <w:rFonts w:cs="controlIcons"/>
                <w:sz w:val="18"/>
                <w:szCs w:val="18"/>
                <w:lang w:val="en-US"/>
              </w:rPr>
              <w:t>pathogens</w:t>
            </w:r>
            <w:r w:rsidRPr="0017316D">
              <w:rPr>
                <w:rFonts w:cs="controlIcons"/>
                <w:sz w:val="18"/>
                <w:szCs w:val="18"/>
                <w:lang w:val="en-US"/>
              </w:rPr>
              <w:t xml:space="preserve"> disease and to tailor disease inputs on plant </w:t>
            </w:r>
            <w:proofErr w:type="spellStart"/>
            <w:r w:rsidRPr="0017316D">
              <w:rPr>
                <w:rFonts w:cs="controlIcons"/>
                <w:sz w:val="18"/>
                <w:szCs w:val="18"/>
                <w:lang w:val="en-US"/>
              </w:rPr>
              <w:t>heath</w:t>
            </w:r>
            <w:proofErr w:type="spellEnd"/>
            <w:r w:rsidRPr="0017316D">
              <w:rPr>
                <w:rFonts w:cs="controlIcons"/>
                <w:sz w:val="18"/>
                <w:szCs w:val="18"/>
                <w:lang w:val="en-US"/>
              </w:rPr>
              <w:t xml:space="preserve"> status or disease risk; ii) develop a protected cultivation systems under</w:t>
            </w:r>
            <w:r>
              <w:rPr>
                <w:rFonts w:cs="controlIcons"/>
                <w:sz w:val="18"/>
                <w:szCs w:val="18"/>
                <w:lang w:val="en-US"/>
              </w:rPr>
              <w:t xml:space="preserve"> </w:t>
            </w:r>
            <w:r w:rsidRPr="0017316D">
              <w:rPr>
                <w:rFonts w:cs="controlIcons"/>
                <w:sz w:val="18"/>
                <w:szCs w:val="18"/>
                <w:lang w:val="en-US"/>
              </w:rPr>
              <w:t xml:space="preserve">LED lighting to maximizes the use efficiency of energy water, </w:t>
            </w:r>
            <w:proofErr w:type="spellStart"/>
            <w:r w:rsidRPr="0017316D">
              <w:rPr>
                <w:rFonts w:cs="controlIcons"/>
                <w:sz w:val="18"/>
                <w:szCs w:val="18"/>
                <w:lang w:val="en-US"/>
              </w:rPr>
              <w:t>fertiliser</w:t>
            </w:r>
            <w:proofErr w:type="spellEnd"/>
            <w:r w:rsidRPr="0017316D">
              <w:rPr>
                <w:rFonts w:cs="controlIcons"/>
                <w:sz w:val="18"/>
                <w:szCs w:val="18"/>
                <w:lang w:val="en-US"/>
              </w:rPr>
              <w:t xml:space="preserve"> and disease control inputs and maximize yield and fruit sensorial and nutraceutical quality; iii) develop a system for automatic delivery of disease control inputs optimized for the greenhouse cultivation and for the novel control methods</w:t>
            </w:r>
          </w:p>
        </w:tc>
      </w:tr>
      <w:tr w:rsidR="00F654B3" w:rsidRPr="00173B0F" w14:paraId="2E60768E" w14:textId="77777777" w:rsidTr="00F654B3">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jc w:val="center"/>
        </w:trPr>
        <w:tc>
          <w:tcPr>
            <w:tcW w:w="10094" w:type="dxa"/>
            <w:shd w:val="clear" w:color="000000" w:fill="auto"/>
          </w:tcPr>
          <w:p w14:paraId="558B0D16" w14:textId="77777777" w:rsidR="00F654B3" w:rsidRPr="00173B0F" w:rsidRDefault="00F654B3" w:rsidP="00492A86">
            <w:pPr>
              <w:jc w:val="both"/>
              <w:rPr>
                <w:rFonts w:cs="controlIcons"/>
                <w:sz w:val="18"/>
                <w:szCs w:val="18"/>
                <w:lang w:val="en-US"/>
              </w:rPr>
            </w:pPr>
            <w:r w:rsidRPr="00173B0F">
              <w:rPr>
                <w:rFonts w:cs="controlIcons"/>
                <w:b/>
                <w:color w:val="2F5496"/>
                <w:sz w:val="18"/>
                <w:szCs w:val="18"/>
                <w:lang w:val="en-US"/>
              </w:rPr>
              <w:t xml:space="preserve">Task </w:t>
            </w:r>
            <w:r>
              <w:rPr>
                <w:rFonts w:cs="controlIcons"/>
                <w:b/>
                <w:color w:val="2F5496"/>
                <w:sz w:val="18"/>
                <w:szCs w:val="18"/>
                <w:lang w:val="en-US"/>
              </w:rPr>
              <w:t>1</w:t>
            </w:r>
            <w:r w:rsidRPr="00173B0F">
              <w:rPr>
                <w:rFonts w:cs="controlIcons"/>
                <w:b/>
                <w:color w:val="2F5496"/>
                <w:sz w:val="18"/>
                <w:szCs w:val="18"/>
                <w:lang w:val="en-US"/>
              </w:rPr>
              <w:t xml:space="preserve"> Novel tools for monitoring plant physiological and health status: </w:t>
            </w:r>
            <w:r w:rsidRPr="00173B0F">
              <w:rPr>
                <w:rFonts w:cs="controlIcons"/>
                <w:sz w:val="18"/>
                <w:szCs w:val="18"/>
                <w:lang w:val="en-US"/>
              </w:rPr>
              <w:t>Volatile organic compound (VOCs) are differently emitted by healthy, stressed and diseased plants. Effective and fast methods to sample VOCs from plants (e.g. electronic-nose, PTR-</w:t>
            </w:r>
            <w:proofErr w:type="spellStart"/>
            <w:r w:rsidRPr="00173B0F">
              <w:rPr>
                <w:rFonts w:cs="controlIcons"/>
                <w:sz w:val="18"/>
                <w:szCs w:val="18"/>
                <w:lang w:val="en-US"/>
              </w:rPr>
              <w:t>ToF</w:t>
            </w:r>
            <w:proofErr w:type="spellEnd"/>
            <w:r w:rsidRPr="00173B0F">
              <w:rPr>
                <w:rFonts w:cs="controlIcons"/>
                <w:sz w:val="18"/>
                <w:szCs w:val="18"/>
                <w:lang w:val="en-US"/>
              </w:rPr>
              <w:t>-MS) will be developed</w:t>
            </w:r>
            <w:r w:rsidRPr="00173B0F" w:rsidDel="000B1B34">
              <w:rPr>
                <w:rFonts w:cs="controlIcons"/>
                <w:sz w:val="18"/>
                <w:szCs w:val="18"/>
                <w:lang w:val="en-US"/>
              </w:rPr>
              <w:t xml:space="preserve"> </w:t>
            </w:r>
            <w:r w:rsidRPr="00173B0F">
              <w:rPr>
                <w:rFonts w:cs="controlIcons"/>
                <w:sz w:val="18"/>
                <w:szCs w:val="18"/>
                <w:lang w:val="en-US"/>
              </w:rPr>
              <w:t>for an early detection of</w:t>
            </w:r>
            <w:r>
              <w:rPr>
                <w:rFonts w:cs="controlIcons"/>
                <w:sz w:val="18"/>
                <w:szCs w:val="18"/>
                <w:lang w:val="en-US"/>
              </w:rPr>
              <w:t xml:space="preserve"> </w:t>
            </w:r>
            <w:r w:rsidRPr="00173B0F">
              <w:rPr>
                <w:rFonts w:cs="controlIcons"/>
                <w:sz w:val="18"/>
                <w:szCs w:val="18"/>
                <w:lang w:val="en-US"/>
              </w:rPr>
              <w:t>disease</w:t>
            </w:r>
            <w:r>
              <w:rPr>
                <w:rFonts w:cs="controlIcons"/>
                <w:sz w:val="18"/>
                <w:szCs w:val="18"/>
                <w:lang w:val="en-US"/>
              </w:rPr>
              <w:t>d, but asymptomatic pants</w:t>
            </w:r>
            <w:r w:rsidRPr="00173B0F" w:rsidDel="004F50DB">
              <w:rPr>
                <w:rFonts w:cs="controlIcons"/>
                <w:sz w:val="18"/>
                <w:szCs w:val="18"/>
                <w:lang w:val="en-US"/>
              </w:rPr>
              <w:t xml:space="preserve"> </w:t>
            </w:r>
            <w:r w:rsidRPr="00173B0F">
              <w:rPr>
                <w:rFonts w:cs="controlIcons"/>
                <w:sz w:val="18"/>
                <w:szCs w:val="18"/>
                <w:lang w:val="en-US"/>
              </w:rPr>
              <w:t xml:space="preserve">in real cultivation conditions. For a precise, early detection of </w:t>
            </w:r>
            <w:r w:rsidRPr="009E4AB7">
              <w:rPr>
                <w:rFonts w:cs="controlIcons"/>
                <w:iCs/>
                <w:sz w:val="18"/>
                <w:szCs w:val="18"/>
                <w:lang w:val="en-US"/>
              </w:rPr>
              <w:t>pathogens</w:t>
            </w:r>
            <w:r>
              <w:rPr>
                <w:rFonts w:cs="controlIcons"/>
                <w:i/>
                <w:iCs/>
                <w:sz w:val="18"/>
                <w:szCs w:val="18"/>
                <w:lang w:val="en-US"/>
              </w:rPr>
              <w:t xml:space="preserve"> </w:t>
            </w:r>
            <w:r w:rsidRPr="00173B0F">
              <w:rPr>
                <w:rFonts w:cs="controlIcons"/>
                <w:sz w:val="18"/>
                <w:szCs w:val="18"/>
                <w:lang w:val="en-US"/>
              </w:rPr>
              <w:t xml:space="preserve">a </w:t>
            </w:r>
            <w:r w:rsidRPr="00173B0F">
              <w:rPr>
                <w:rFonts w:cs="controlIcons" w:hint="eastAsia"/>
                <w:sz w:val="18"/>
                <w:szCs w:val="18"/>
                <w:lang w:val="en-US"/>
              </w:rPr>
              <w:t>Loo</w:t>
            </w:r>
            <w:r w:rsidRPr="00173B0F">
              <w:rPr>
                <w:rFonts w:cs="controlIcons"/>
                <w:sz w:val="18"/>
                <w:szCs w:val="18"/>
                <w:lang w:val="en-US"/>
              </w:rPr>
              <w:t>p-</w:t>
            </w:r>
            <w:r w:rsidRPr="00173B0F">
              <w:rPr>
                <w:rFonts w:cs="controlIcons" w:hint="eastAsia"/>
                <w:sz w:val="18"/>
                <w:szCs w:val="18"/>
                <w:lang w:val="en-US"/>
              </w:rPr>
              <w:t>mediated isothermal amplification (LAMP)</w:t>
            </w:r>
            <w:r w:rsidRPr="00173B0F">
              <w:rPr>
                <w:rFonts w:cs="controlIcons"/>
                <w:sz w:val="18"/>
                <w:szCs w:val="18"/>
                <w:lang w:val="en-US"/>
              </w:rPr>
              <w:t xml:space="preserve"> protocol will be developed. The lamp protocols will be validated in real cultivation conditions by the cooperation with growers and extension services. </w:t>
            </w:r>
          </w:p>
          <w:p w14:paraId="5281F9BB" w14:textId="77777777" w:rsidR="00F654B3" w:rsidRPr="00173B0F" w:rsidRDefault="00F654B3" w:rsidP="00492A86">
            <w:pPr>
              <w:jc w:val="both"/>
              <w:rPr>
                <w:rFonts w:cs="controlIcons"/>
                <w:sz w:val="18"/>
                <w:szCs w:val="18"/>
                <w:lang w:val="en-US"/>
              </w:rPr>
            </w:pPr>
            <w:r w:rsidRPr="00173B0F">
              <w:rPr>
                <w:rFonts w:cs="controlIcons"/>
                <w:b/>
                <w:color w:val="2F5496"/>
                <w:sz w:val="18"/>
                <w:szCs w:val="18"/>
                <w:lang w:val="en-US"/>
              </w:rPr>
              <w:t xml:space="preserve">Task </w:t>
            </w:r>
            <w:r>
              <w:rPr>
                <w:rFonts w:cs="controlIcons"/>
                <w:b/>
                <w:color w:val="2F5496"/>
                <w:sz w:val="18"/>
                <w:szCs w:val="18"/>
                <w:lang w:val="en-US"/>
              </w:rPr>
              <w:t>2.</w:t>
            </w:r>
            <w:r w:rsidRPr="00173B0F">
              <w:rPr>
                <w:rFonts w:cs="controlIcons"/>
                <w:b/>
                <w:color w:val="2F5496"/>
                <w:sz w:val="18"/>
                <w:szCs w:val="18"/>
                <w:lang w:val="en-US"/>
              </w:rPr>
              <w:t xml:space="preserve"> Effect of LED light </w:t>
            </w:r>
            <w:proofErr w:type="spellStart"/>
            <w:r w:rsidRPr="00173B0F">
              <w:rPr>
                <w:rFonts w:cs="controlIcons"/>
                <w:b/>
                <w:color w:val="2F5496"/>
                <w:sz w:val="18"/>
                <w:szCs w:val="18"/>
                <w:lang w:val="en-US"/>
              </w:rPr>
              <w:t>colour</w:t>
            </w:r>
            <w:proofErr w:type="spellEnd"/>
            <w:r w:rsidRPr="00173B0F">
              <w:rPr>
                <w:rFonts w:cs="controlIcons"/>
                <w:b/>
                <w:color w:val="2F5496"/>
                <w:sz w:val="18"/>
                <w:szCs w:val="18"/>
                <w:lang w:val="en-US"/>
              </w:rPr>
              <w:t xml:space="preserve"> and greenhouse cultivation on disease, yield and </w:t>
            </w:r>
            <w:r>
              <w:rPr>
                <w:rFonts w:cs="controlIcons"/>
                <w:b/>
                <w:color w:val="2F5496"/>
                <w:sz w:val="18"/>
                <w:szCs w:val="18"/>
                <w:lang w:val="en-US"/>
              </w:rPr>
              <w:t>fruit</w:t>
            </w:r>
            <w:r w:rsidRPr="00173B0F">
              <w:rPr>
                <w:rFonts w:cs="controlIcons"/>
                <w:b/>
                <w:color w:val="2F5496"/>
                <w:sz w:val="18"/>
                <w:szCs w:val="18"/>
                <w:lang w:val="en-US"/>
              </w:rPr>
              <w:t xml:space="preserve"> quality:</w:t>
            </w:r>
            <w:r w:rsidRPr="00173B0F">
              <w:rPr>
                <w:rFonts w:cs="controlIcons"/>
                <w:sz w:val="18"/>
                <w:szCs w:val="18"/>
                <w:lang w:val="en-US"/>
              </w:rPr>
              <w:t xml:space="preserve"> Cultivation in controlled conditions offers several advantages but greenhouse cultivation is not always energy efficient. The use of </w:t>
            </w:r>
            <w:proofErr w:type="spellStart"/>
            <w:r w:rsidRPr="00173B0F">
              <w:rPr>
                <w:rFonts w:cs="controlIcons"/>
                <w:sz w:val="18"/>
                <w:szCs w:val="18"/>
                <w:lang w:val="en-US"/>
              </w:rPr>
              <w:t>coloured</w:t>
            </w:r>
            <w:proofErr w:type="spellEnd"/>
            <w:r w:rsidRPr="00173B0F">
              <w:rPr>
                <w:rFonts w:cs="controlIcons"/>
                <w:sz w:val="18"/>
                <w:szCs w:val="18"/>
                <w:lang w:val="en-US"/>
              </w:rPr>
              <w:t xml:space="preserve"> LED lights substantially increases energy use efficiency, and may increase crop yield and quality, lowering, cultural inputs. Light composition/intensity also influence plant-pathogen interactions. Selected</w:t>
            </w:r>
            <w:r>
              <w:rPr>
                <w:rFonts w:cs="controlIcons"/>
                <w:sz w:val="18"/>
                <w:szCs w:val="18"/>
                <w:lang w:val="en-US"/>
              </w:rPr>
              <w:t xml:space="preserve"> crop</w:t>
            </w:r>
            <w:r w:rsidRPr="00173B0F">
              <w:rPr>
                <w:rFonts w:cs="controlIcons"/>
                <w:sz w:val="18"/>
                <w:szCs w:val="18"/>
                <w:lang w:val="en-US"/>
              </w:rPr>
              <w:t xml:space="preserve"> genotypes</w:t>
            </w:r>
            <w:r>
              <w:rPr>
                <w:rFonts w:cs="controlIcons"/>
                <w:sz w:val="18"/>
                <w:szCs w:val="18"/>
                <w:lang w:val="en-US"/>
              </w:rPr>
              <w:t>/varieties</w:t>
            </w:r>
            <w:r w:rsidRPr="00173B0F">
              <w:rPr>
                <w:rFonts w:cs="controlIcons"/>
                <w:sz w:val="18"/>
                <w:szCs w:val="18"/>
                <w:lang w:val="en-US"/>
              </w:rPr>
              <w:t xml:space="preserve"> will be cultivated under different LED light regimes </w:t>
            </w:r>
            <w:proofErr w:type="spellStart"/>
            <w:r w:rsidRPr="00173B0F">
              <w:rPr>
                <w:rFonts w:cs="controlIcons"/>
                <w:sz w:val="18"/>
                <w:szCs w:val="18"/>
                <w:lang w:val="en-US"/>
              </w:rPr>
              <w:t>i</w:t>
            </w:r>
            <w:proofErr w:type="spellEnd"/>
            <w:r w:rsidRPr="00173B0F">
              <w:rPr>
                <w:rFonts w:cs="controlIcons"/>
                <w:sz w:val="18"/>
                <w:szCs w:val="18"/>
                <w:lang w:val="en-US"/>
              </w:rPr>
              <w:t>) pulsed (250hz, 1khz, 30khz, 45khz, 60khz) or continuous light, ii) different spectral composition (e.g., UV-A, Blue, Red, Far-Red, White) and polychromatic combinations at different intensities.</w:t>
            </w:r>
            <w:r w:rsidRPr="00173B0F" w:rsidDel="004005B5">
              <w:rPr>
                <w:rFonts w:cs="controlIcons"/>
                <w:sz w:val="18"/>
                <w:szCs w:val="18"/>
                <w:lang w:val="en-US"/>
              </w:rPr>
              <w:t xml:space="preserve"> </w:t>
            </w:r>
            <w:r w:rsidRPr="00173B0F">
              <w:rPr>
                <w:rFonts w:cs="controlIcons"/>
                <w:sz w:val="18"/>
                <w:szCs w:val="18"/>
                <w:lang w:val="en-US"/>
              </w:rPr>
              <w:t xml:space="preserve">Their effect on </w:t>
            </w:r>
            <w:proofErr w:type="spellStart"/>
            <w:r w:rsidRPr="00173B0F">
              <w:rPr>
                <w:rFonts w:cs="controlIcons"/>
                <w:sz w:val="18"/>
                <w:szCs w:val="18"/>
                <w:lang w:val="en-US"/>
              </w:rPr>
              <w:t>i</w:t>
            </w:r>
            <w:proofErr w:type="spellEnd"/>
            <w:r w:rsidRPr="00173B0F">
              <w:rPr>
                <w:rFonts w:cs="controlIcons"/>
                <w:sz w:val="18"/>
                <w:szCs w:val="18"/>
                <w:lang w:val="en-US"/>
              </w:rPr>
              <w:t xml:space="preserve">) plant resistance, ii) plant physiology (e.g. water use efficiency, photosynthesis), iii) productivity and fruit sensorial and nutraceutical quality will be assessed. Light effects on </w:t>
            </w:r>
            <w:r w:rsidRPr="009E4AB7">
              <w:rPr>
                <w:rFonts w:cs="controlIcons"/>
                <w:iCs/>
                <w:sz w:val="18"/>
                <w:szCs w:val="18"/>
                <w:lang w:val="en-US"/>
              </w:rPr>
              <w:t>pathogen</w:t>
            </w:r>
            <w:r w:rsidRPr="009E4AB7">
              <w:rPr>
                <w:rFonts w:cs="controlIcons"/>
                <w:sz w:val="18"/>
                <w:szCs w:val="18"/>
                <w:lang w:val="en-US"/>
              </w:rPr>
              <w:t xml:space="preserve"> </w:t>
            </w:r>
            <w:r w:rsidRPr="00173B0F">
              <w:rPr>
                <w:rFonts w:cs="controlIcons"/>
                <w:sz w:val="18"/>
                <w:szCs w:val="18"/>
                <w:lang w:val="en-US"/>
              </w:rPr>
              <w:t>growth/virulence will be investigated at molecular and physiological level. This knowledge will allow to selecte</w:t>
            </w:r>
            <w:r>
              <w:rPr>
                <w:rFonts w:cs="controlIcons"/>
                <w:sz w:val="18"/>
                <w:szCs w:val="18"/>
                <w:lang w:val="en-US"/>
              </w:rPr>
              <w:t>d</w:t>
            </w:r>
            <w:r w:rsidRPr="00173B0F">
              <w:rPr>
                <w:rFonts w:cs="controlIcons"/>
                <w:sz w:val="18"/>
                <w:szCs w:val="18"/>
                <w:lang w:val="en-US"/>
              </w:rPr>
              <w:t xml:space="preserve"> </w:t>
            </w:r>
            <w:proofErr w:type="spellStart"/>
            <w:r w:rsidRPr="00173B0F">
              <w:rPr>
                <w:rFonts w:cs="controlIcons"/>
                <w:sz w:val="18"/>
                <w:szCs w:val="18"/>
                <w:lang w:val="en-US"/>
              </w:rPr>
              <w:t>photoselective</w:t>
            </w:r>
            <w:proofErr w:type="spellEnd"/>
            <w:r w:rsidRPr="00173B0F">
              <w:rPr>
                <w:rFonts w:cs="controlIcons"/>
                <w:sz w:val="18"/>
                <w:szCs w:val="18"/>
                <w:lang w:val="en-US"/>
              </w:rPr>
              <w:t xml:space="preserve"> covers/nets to be used in open field cultivations.</w:t>
            </w:r>
          </w:p>
          <w:p w14:paraId="5F56549F" w14:textId="77777777" w:rsidR="00F654B3" w:rsidRDefault="00F654B3" w:rsidP="00492A86">
            <w:pPr>
              <w:jc w:val="both"/>
              <w:rPr>
                <w:rFonts w:cs="controlIcons"/>
                <w:b/>
                <w:color w:val="2F5496"/>
                <w:sz w:val="18"/>
                <w:szCs w:val="18"/>
                <w:lang w:val="en-US"/>
              </w:rPr>
            </w:pPr>
            <w:r w:rsidRPr="00173B0F">
              <w:rPr>
                <w:rFonts w:cs="controlIcons"/>
                <w:b/>
                <w:color w:val="2F5496"/>
                <w:sz w:val="18"/>
                <w:szCs w:val="18"/>
                <w:lang w:val="en-US"/>
              </w:rPr>
              <w:t xml:space="preserve">Task </w:t>
            </w:r>
            <w:r>
              <w:rPr>
                <w:rFonts w:cs="controlIcons"/>
                <w:b/>
                <w:color w:val="2F5496"/>
                <w:sz w:val="18"/>
                <w:szCs w:val="18"/>
                <w:lang w:val="en-US"/>
              </w:rPr>
              <w:t>3.</w:t>
            </w:r>
            <w:r w:rsidRPr="00173B0F">
              <w:rPr>
                <w:rFonts w:cs="controlIcons"/>
                <w:b/>
                <w:color w:val="2F5496"/>
                <w:sz w:val="18"/>
                <w:szCs w:val="18"/>
                <w:lang w:val="en-US"/>
              </w:rPr>
              <w:t xml:space="preserve"> </w:t>
            </w:r>
            <w:r>
              <w:rPr>
                <w:rFonts w:cs="controlIcons"/>
                <w:b/>
                <w:color w:val="2F5496"/>
                <w:sz w:val="18"/>
                <w:szCs w:val="18"/>
                <w:lang w:val="en-US"/>
              </w:rPr>
              <w:t xml:space="preserve">Select alternative disease control measure. </w:t>
            </w:r>
            <w:r>
              <w:rPr>
                <w:rFonts w:cs="controlIcons"/>
                <w:sz w:val="18"/>
                <w:szCs w:val="18"/>
                <w:lang w:val="en-US"/>
              </w:rPr>
              <w:t>Alternative to chemical pesticide will be screened with a specific focus on natural molecules and essential oils, nanoparticles and biological control agents. Furthermore, methods to increase their efficacy, such as microencapsulation and metabolic enhancement will be tested.</w:t>
            </w:r>
          </w:p>
          <w:p w14:paraId="0DF941DD" w14:textId="77777777" w:rsidR="00F654B3" w:rsidRPr="00173B0F" w:rsidRDefault="00F654B3" w:rsidP="00492A86">
            <w:pPr>
              <w:jc w:val="both"/>
              <w:rPr>
                <w:rFonts w:cs="controlIcons"/>
                <w:i/>
                <w:sz w:val="18"/>
                <w:szCs w:val="18"/>
                <w:lang w:val="en-US"/>
              </w:rPr>
            </w:pPr>
            <w:r w:rsidRPr="00173B0F">
              <w:rPr>
                <w:rFonts w:cs="controlIcons"/>
                <w:b/>
                <w:color w:val="2F5496"/>
                <w:sz w:val="18"/>
                <w:szCs w:val="18"/>
                <w:lang w:val="en-US"/>
              </w:rPr>
              <w:t xml:space="preserve">Task </w:t>
            </w:r>
            <w:r>
              <w:rPr>
                <w:rFonts w:cs="controlIcons"/>
                <w:b/>
                <w:color w:val="2F5496"/>
                <w:sz w:val="18"/>
                <w:szCs w:val="18"/>
                <w:lang w:val="en-US"/>
              </w:rPr>
              <w:t>4.</w:t>
            </w:r>
            <w:r w:rsidRPr="00173B0F">
              <w:rPr>
                <w:rFonts w:cs="controlIcons"/>
                <w:b/>
                <w:color w:val="2F5496"/>
                <w:sz w:val="18"/>
                <w:szCs w:val="18"/>
                <w:lang w:val="en-US"/>
              </w:rPr>
              <w:t xml:space="preserve"> Innovative systems for automatic delivery of disease control inputs:</w:t>
            </w:r>
            <w:r w:rsidRPr="00173B0F">
              <w:rPr>
                <w:rFonts w:cs="controlIcons"/>
                <w:sz w:val="18"/>
                <w:szCs w:val="18"/>
                <w:lang w:val="en-US"/>
              </w:rPr>
              <w:t xml:space="preserve"> A precise and timely application of control inputs is essential to develop a sustainable disease control strategy, reducing spray volume and unnecessary treatments. Overcanopy automatic sprayers or mist systems will be adapted for irrigating strawberry plants in greenhouse. Different spray volume, drop size and frequency will be tested for the optimal coverage of the plants. The pipeline cleaning systems will also be </w:t>
            </w:r>
            <w:proofErr w:type="spellStart"/>
            <w:r w:rsidRPr="00173B0F">
              <w:rPr>
                <w:rFonts w:cs="controlIcons"/>
                <w:sz w:val="18"/>
                <w:szCs w:val="18"/>
                <w:lang w:val="en-US"/>
              </w:rPr>
              <w:t>optimised</w:t>
            </w:r>
            <w:proofErr w:type="spellEnd"/>
            <w:r w:rsidRPr="00173B0F">
              <w:rPr>
                <w:rFonts w:cs="controlIcons"/>
                <w:sz w:val="18"/>
                <w:szCs w:val="18"/>
                <w:lang w:val="en-US"/>
              </w:rPr>
              <w:t xml:space="preserve"> to prevent waste or washing of the applied products. Once </w:t>
            </w:r>
            <w:proofErr w:type="spellStart"/>
            <w:r w:rsidRPr="00173B0F">
              <w:rPr>
                <w:rFonts w:cs="controlIcons"/>
                <w:sz w:val="18"/>
                <w:szCs w:val="18"/>
                <w:lang w:val="en-US"/>
              </w:rPr>
              <w:t>optimised</w:t>
            </w:r>
            <w:proofErr w:type="spellEnd"/>
            <w:r w:rsidRPr="00173B0F">
              <w:rPr>
                <w:rFonts w:cs="controlIcons"/>
                <w:sz w:val="18"/>
                <w:szCs w:val="18"/>
                <w:lang w:val="en-US"/>
              </w:rPr>
              <w:t xml:space="preserve"> the novel application systems will be adapted for the application of the </w:t>
            </w:r>
            <w:r>
              <w:rPr>
                <w:rFonts w:cs="controlIcons"/>
                <w:sz w:val="18"/>
                <w:szCs w:val="18"/>
                <w:lang w:val="en-US"/>
              </w:rPr>
              <w:t xml:space="preserve">innovative </w:t>
            </w:r>
            <w:r w:rsidRPr="00173B0F">
              <w:rPr>
                <w:rFonts w:cs="controlIcons"/>
                <w:sz w:val="18"/>
                <w:szCs w:val="18"/>
                <w:lang w:val="en-US"/>
              </w:rPr>
              <w:t>control methods.</w:t>
            </w:r>
          </w:p>
        </w:tc>
      </w:tr>
    </w:tbl>
    <w:p w14:paraId="45B0F310" w14:textId="77777777" w:rsidR="0035685E" w:rsidRPr="00F654B3" w:rsidRDefault="0035685E">
      <w:pPr>
        <w:rPr>
          <w:lang w:val="en-US"/>
        </w:rPr>
      </w:pPr>
      <w:bookmarkStart w:id="0" w:name="_GoBack"/>
      <w:bookmarkEnd w:id="0"/>
    </w:p>
    <w:sectPr w:rsidR="0035685E" w:rsidRPr="00F6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trolIcons">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B3"/>
    <w:rsid w:val="0035685E"/>
    <w:rsid w:val="00F6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D043"/>
  <w15:chartTrackingRefBased/>
  <w15:docId w15:val="{B1C3F4B5-B9B0-4A25-AABC-AFFC09EA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654B3"/>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6758A93F1954088631CE8A7718976" ma:contentTypeVersion="14" ma:contentTypeDescription="Create a new document." ma:contentTypeScope="" ma:versionID="30212e34e16791326acfd76c28b46d66">
  <xsd:schema xmlns:xsd="http://www.w3.org/2001/XMLSchema" xmlns:xs="http://www.w3.org/2001/XMLSchema" xmlns:p="http://schemas.microsoft.com/office/2006/metadata/properties" xmlns:ns3="81b7b2d8-605a-414d-81cc-9126d8a0edfd" xmlns:ns4="9069cdc5-377f-4720-a9e3-510a7bee7f6e" targetNamespace="http://schemas.microsoft.com/office/2006/metadata/properties" ma:root="true" ma:fieldsID="17ed422b3c29a14c3fd8480cdaa95ccf" ns3:_="" ns4:_="">
    <xsd:import namespace="81b7b2d8-605a-414d-81cc-9126d8a0edfd"/>
    <xsd:import namespace="9069cdc5-377f-4720-a9e3-510a7bee7f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b2d8-605a-414d-81cc-9126d8a0e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69cdc5-377f-4720-a9e3-510a7bee7f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F650D-5A67-4FE6-B26F-87F5351BC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b2d8-605a-414d-81cc-9126d8a0edfd"/>
    <ds:schemaRef ds:uri="9069cdc5-377f-4720-a9e3-510a7bee7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9270D-8BC1-44E9-AC34-2E0AFCE48E2C}">
  <ds:schemaRefs>
    <ds:schemaRef ds:uri="http://schemas.microsoft.com/sharepoint/v3/contenttype/forms"/>
  </ds:schemaRefs>
</ds:datastoreItem>
</file>

<file path=customXml/itemProps3.xml><?xml version="1.0" encoding="utf-8"?>
<ds:datastoreItem xmlns:ds="http://schemas.openxmlformats.org/officeDocument/2006/customXml" ds:itemID="{31367542-371B-436F-9F98-14701E1DBF91}">
  <ds:schemaRefs>
    <ds:schemaRef ds:uri="81b7b2d8-605a-414d-81cc-9126d8a0edfd"/>
    <ds:schemaRef ds:uri="http://purl.org/dc/terms/"/>
    <ds:schemaRef ds:uri="9069cdc5-377f-4720-a9e3-510a7bee7f6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3274</Characters>
  <Application>Microsoft Office Word</Application>
  <DocSecurity>0</DocSecurity>
  <Lines>83</Lines>
  <Paragraphs>54</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Spinelli</dc:creator>
  <cp:keywords/>
  <dc:description/>
  <cp:lastModifiedBy>Francesco Spinelli</cp:lastModifiedBy>
  <cp:revision>1</cp:revision>
  <dcterms:created xsi:type="dcterms:W3CDTF">2022-10-20T22:01:00Z</dcterms:created>
  <dcterms:modified xsi:type="dcterms:W3CDTF">2022-10-20T22:02:00Z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0x0101006B76758A93F1954088631CE8A7718976</vt:lpwstr>
  </property>
</Properties>
</file>